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bookmarkStart w:id="0" w:name="_GoBack"/>
      <w:bookmarkEnd w:id="0"/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78499C40" w14:textId="593F05B2" w:rsidR="006A2AF2" w:rsidRPr="00A00092" w:rsidRDefault="00A00092" w:rsidP="00A00092">
      <w:pPr>
        <w:pStyle w:val="Akapitzlist"/>
        <w:spacing w:after="120" w:line="240" w:lineRule="auto"/>
        <w:ind w:left="360"/>
        <w:contextualSpacing w:val="0"/>
        <w:rPr>
          <w:rFonts w:ascii="Franklin Gothic Book" w:hAnsi="Franklin Gothic Book" w:cs="Arial"/>
          <w:sz w:val="18"/>
          <w:szCs w:val="18"/>
        </w:rPr>
      </w:pPr>
      <w:r w:rsidRPr="0061495B">
        <w:rPr>
          <w:rFonts w:ascii="Franklin Gothic Book" w:hAnsi="Franklin Gothic Book" w:cs="Arial"/>
          <w:sz w:val="18"/>
          <w:szCs w:val="18"/>
          <w:u w:val="single"/>
        </w:rPr>
        <w:t>Wykonywanie półrocznych przeglądów serwisowych systemów analizy spalin, zainstalowanych przed i za instalacjami SCR na Blokach 2-7 w Enea Elektrownia Połaniec, w okresie 2023-2024</w:t>
      </w:r>
      <w:r w:rsidRPr="0061495B">
        <w:rPr>
          <w:rFonts w:ascii="Franklin Gothic Book" w:hAnsi="Franklin Gothic Book" w:cs="Arial"/>
          <w:sz w:val="18"/>
          <w:szCs w:val="18"/>
        </w:rPr>
        <w:t>.</w:t>
      </w:r>
    </w:p>
    <w:p w14:paraId="0C78059E" w14:textId="611B2E25" w:rsidR="003736CF" w:rsidRPr="003736CF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12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4</w:t>
      </w:r>
      <w:r w:rsidR="0065365C" w:rsidRPr="005C0E15">
        <w:rPr>
          <w:rFonts w:ascii="Franklin Gothic Book" w:hAnsi="Franklin Gothic Book" w:cs="Arial"/>
          <w:b/>
          <w:bCs/>
          <w:szCs w:val="20"/>
        </w:rPr>
        <w:t xml:space="preserve"> 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459DD289" w:rsidR="00DC6BE6" w:rsidRPr="005C0E15" w:rsidRDefault="00CE156E" w:rsidP="00A00092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2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A00092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A00092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–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  <w:u w:val="single"/>
              </w:rPr>
              <w:t>(wymagane – odpowiednio dla wybranego Zadania, bądź Zadań)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,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7777777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–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  <w:u w:val="single"/>
              </w:rPr>
              <w:t>(wymagane)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,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lastRenderedPageBreak/>
              <w:t xml:space="preserve">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D52E29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6"/>
          <w:szCs w:val="16"/>
          <w:lang w:eastAsia="en-US"/>
        </w:rPr>
      </w:pPr>
      <w:r w:rsidRPr="00D52E29">
        <w:rPr>
          <w:rFonts w:ascii="Franklin Gothic Book" w:eastAsia="Calibri" w:hAnsi="Franklin Gothic Book" w:cstheme="minorHAnsi"/>
          <w:sz w:val="16"/>
          <w:szCs w:val="16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B5AB554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6913C5A" w14:textId="77777777" w:rsidR="00581593" w:rsidRDefault="00581593" w:rsidP="00581593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 wykonywanie przeglądów serwisowych systemów analizy spalin, </w:t>
      </w:r>
      <w:r>
        <w:rPr>
          <w:rFonts w:ascii="Franklin Gothic Book" w:hAnsi="Franklin Gothic Book" w:cs="Arial"/>
          <w:sz w:val="18"/>
          <w:szCs w:val="18"/>
        </w:rPr>
        <w:t>zainstalowanych przed i za instalacjami SCR na Blokach 2 - 7 w Enea Elektrownia Połaniec, w okresie 2023-2024,</w:t>
      </w:r>
      <w:r>
        <w:rPr>
          <w:rFonts w:ascii="Franklin Gothic Book" w:hAnsi="Franklin Gothic Book" w:cstheme="minorHAnsi"/>
          <w:sz w:val="18"/>
          <w:szCs w:val="18"/>
        </w:rPr>
        <w:t xml:space="preserve"> oferujemy wynagrodzenie w wysokości  ………………………… zł (słownie:     ………………….złotych) netto  (Wartość brutto ……….zł), które obejmuje wykonanie </w:t>
      </w:r>
      <w:r>
        <w:rPr>
          <w:rFonts w:ascii="Franklin Gothic Book" w:hAnsi="Franklin Gothic Book" w:cs="Arial"/>
          <w:sz w:val="18"/>
          <w:szCs w:val="18"/>
        </w:rPr>
        <w:t>dwóch przeglądów w ciągu roku dla każdego z</w:t>
      </w:r>
      <w:r>
        <w:rPr>
          <w:rFonts w:ascii="Franklin Gothic Book" w:hAnsi="Franklin Gothic Book" w:cstheme="minorHAnsi"/>
          <w:sz w:val="18"/>
          <w:szCs w:val="18"/>
        </w:rPr>
        <w:t xml:space="preserve"> systemów emisji spalin przed i za SCR na blokach energetycznych od 2 do 7:</w:t>
      </w:r>
    </w:p>
    <w:p w14:paraId="2CC51B1E" w14:textId="77777777" w:rsidR="00581593" w:rsidRDefault="00581593" w:rsidP="00581593">
      <w:pPr>
        <w:pStyle w:val="Akapitzlist"/>
        <w:numPr>
          <w:ilvl w:val="0"/>
          <w:numId w:val="22"/>
        </w:numPr>
        <w:tabs>
          <w:tab w:val="left" w:pos="1701"/>
        </w:tabs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w roku 2023</w:t>
      </w:r>
      <w:r>
        <w:rPr>
          <w:rFonts w:ascii="Franklin Gothic Book" w:hAnsi="Franklin Gothic Book" w:cstheme="minorHAnsi"/>
          <w:sz w:val="18"/>
          <w:szCs w:val="18"/>
        </w:rPr>
        <w:t xml:space="preserve"> – wynagrodzenie  wynosi …………….. netto, w tym:</w:t>
      </w:r>
    </w:p>
    <w:p w14:paraId="20AE203F" w14:textId="77777777" w:rsidR="00581593" w:rsidRDefault="00581593" w:rsidP="00581593">
      <w:pPr>
        <w:pStyle w:val="Akapitzlist"/>
        <w:numPr>
          <w:ilvl w:val="2"/>
          <w:numId w:val="23"/>
        </w:numPr>
        <w:spacing w:after="120" w:line="240" w:lineRule="auto"/>
        <w:ind w:left="1134" w:hanging="283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Wykonanie 12 przeglądów serwisowych – …………….. netto</w:t>
      </w:r>
    </w:p>
    <w:p w14:paraId="5317DC44" w14:textId="77777777" w:rsidR="00581593" w:rsidRDefault="00581593" w:rsidP="00581593">
      <w:pPr>
        <w:pStyle w:val="Akapitzlist"/>
        <w:numPr>
          <w:ilvl w:val="2"/>
          <w:numId w:val="23"/>
        </w:numPr>
        <w:spacing w:after="120" w:line="240" w:lineRule="auto"/>
        <w:ind w:left="1134" w:hanging="283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Dostawa części eksploatacyjnych – …………….. netto</w:t>
      </w:r>
    </w:p>
    <w:p w14:paraId="5569EC33" w14:textId="77777777" w:rsidR="00581593" w:rsidRDefault="00581593" w:rsidP="00581593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w roku 2024</w:t>
      </w:r>
      <w:r>
        <w:rPr>
          <w:rFonts w:ascii="Franklin Gothic Book" w:hAnsi="Franklin Gothic Book" w:cstheme="minorHAnsi"/>
          <w:sz w:val="18"/>
          <w:szCs w:val="18"/>
        </w:rPr>
        <w:t xml:space="preserve"> – wynagrodzenie wynosi  …………….. netto, w tym:</w:t>
      </w:r>
    </w:p>
    <w:p w14:paraId="5B975603" w14:textId="77777777" w:rsidR="00581593" w:rsidRDefault="00581593" w:rsidP="00581593">
      <w:pPr>
        <w:pStyle w:val="Akapitzlist"/>
        <w:numPr>
          <w:ilvl w:val="0"/>
          <w:numId w:val="24"/>
        </w:numPr>
        <w:spacing w:after="120" w:line="240" w:lineRule="auto"/>
        <w:ind w:left="1134" w:hanging="283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Wykonanie 12 przeglądów serwisowych – …………….. netto</w:t>
      </w:r>
    </w:p>
    <w:p w14:paraId="57CBAA19" w14:textId="77777777" w:rsidR="00581593" w:rsidRDefault="00581593" w:rsidP="00581593">
      <w:pPr>
        <w:pStyle w:val="Akapitzlist"/>
        <w:numPr>
          <w:ilvl w:val="0"/>
          <w:numId w:val="24"/>
        </w:numPr>
        <w:spacing w:after="120" w:line="240" w:lineRule="auto"/>
        <w:ind w:left="1134" w:hanging="283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Dostawa części eksploatacyjnych – …………….. netto</w:t>
      </w:r>
    </w:p>
    <w:p w14:paraId="3B496855" w14:textId="77777777" w:rsidR="00581593" w:rsidRDefault="00581593" w:rsidP="00581593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6B8B9AA8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920A8" w14:textId="0A26B02A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40FAA7" w14:textId="77777777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292C82A" w:rsidR="004836E3" w:rsidRPr="00F44E82" w:rsidRDefault="004836E3" w:rsidP="004836E3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130001372</w:t>
      </w:r>
      <w:r w:rsidR="00E063DD">
        <w:rPr>
          <w:rFonts w:ascii="Franklin Gothic Book" w:hAnsi="Franklin Gothic Book" w:cstheme="minorHAnsi"/>
          <w:b/>
          <w:sz w:val="18"/>
          <w:szCs w:val="18"/>
        </w:rPr>
        <w:t>3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F791726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3C62B7">
        <w:rPr>
          <w:rFonts w:ascii="Franklin Gothic Book" w:hAnsi="Franklin Gothic Book" w:cstheme="minorHAnsi"/>
          <w:b/>
          <w:sz w:val="18"/>
          <w:szCs w:val="18"/>
        </w:rPr>
        <w:t>2</w:t>
      </w:r>
      <w:r w:rsidR="00E063DD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8414637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B86C2D">
        <w:rPr>
          <w:rFonts w:ascii="Franklin Gothic Book" w:hAnsi="Franklin Gothic Book" w:cstheme="minorHAnsi"/>
          <w:b/>
          <w:sz w:val="18"/>
          <w:szCs w:val="18"/>
        </w:rPr>
        <w:t>2</w:t>
      </w:r>
      <w:r w:rsidR="00E063DD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875A33D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7</w:t>
      </w:r>
      <w:r w:rsidR="00B86C2D">
        <w:rPr>
          <w:rFonts w:ascii="Franklin Gothic Book" w:hAnsi="Franklin Gothic Book" w:cstheme="minorHAnsi"/>
          <w:b/>
          <w:sz w:val="18"/>
          <w:szCs w:val="18"/>
        </w:rPr>
        <w:t>2</w:t>
      </w:r>
      <w:r w:rsidR="00E063DD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Pełnomocnictwo</w:t>
      </w:r>
    </w:p>
    <w:p w14:paraId="02A871D6" w14:textId="03FF7ACA" w:rsidR="001F5E97" w:rsidRP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77777777" w:rsidR="00D5700C" w:rsidRPr="002A6BEA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D5700C" w:rsidRPr="002A6B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03D8" w14:textId="77777777" w:rsidR="006A49A8" w:rsidRDefault="006A49A8" w:rsidP="002A6BEA">
      <w:r>
        <w:separator/>
      </w:r>
    </w:p>
  </w:endnote>
  <w:endnote w:type="continuationSeparator" w:id="0">
    <w:p w14:paraId="5E72BDE2" w14:textId="77777777" w:rsidR="006A49A8" w:rsidRDefault="006A49A8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9066924" w:rsidR="001F74FD" w:rsidRPr="00EB59A7" w:rsidRDefault="001F74F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6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F74FD" w:rsidRPr="00EB59A7" w:rsidRDefault="001F74FD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0FAD" w14:textId="77777777" w:rsidR="006A49A8" w:rsidRDefault="006A49A8" w:rsidP="002A6BEA">
      <w:r>
        <w:separator/>
      </w:r>
    </w:p>
  </w:footnote>
  <w:footnote w:type="continuationSeparator" w:id="0">
    <w:p w14:paraId="11EC7F1D" w14:textId="77777777" w:rsidR="006A49A8" w:rsidRDefault="006A49A8" w:rsidP="002A6BEA">
      <w:r>
        <w:continuationSeparator/>
      </w:r>
    </w:p>
  </w:footnote>
  <w:footnote w:id="1">
    <w:p w14:paraId="4187CF6D" w14:textId="77777777" w:rsidR="001F74FD" w:rsidRPr="00C46C9D" w:rsidRDefault="001F74F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F74FD" w:rsidRPr="005C421F" w:rsidRDefault="001F74F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F74FD" w:rsidRPr="005C421F" w:rsidRDefault="001F74F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F74FD" w:rsidRPr="005C421F" w:rsidRDefault="001F74F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F74FD" w:rsidRPr="005C421F" w:rsidRDefault="001F74F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F74FD" w:rsidRPr="005C421F" w:rsidRDefault="001F74F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B16" w14:textId="77777777" w:rsidR="001F74FD" w:rsidRPr="0097188B" w:rsidRDefault="001F74FD" w:rsidP="00A0009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ZZ/4100/13000137</w:t>
    </w:r>
    <w:r>
      <w:rPr>
        <w:rFonts w:ascii="Franklin Gothic Book" w:hAnsi="Franklin Gothic Book" w:cstheme="minorHAnsi"/>
        <w:sz w:val="16"/>
        <w:szCs w:val="16"/>
      </w:rPr>
      <w:t>23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47045616" w14:textId="6351EB56" w:rsidR="001F74FD" w:rsidRDefault="001F74FD" w:rsidP="00A00092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r>
      <w:rPr>
        <w:rFonts w:ascii="Franklin Gothic Book" w:hAnsi="Franklin Gothic Book" w:cs="Arial"/>
        <w:sz w:val="16"/>
        <w:szCs w:val="16"/>
      </w:rPr>
      <w:t>Przeglądy serwisowe systemów analizy spalin</w:t>
    </w:r>
    <w:r w:rsidRPr="00371D70">
      <w:rPr>
        <w:rFonts w:ascii="Franklin Gothic Book" w:hAnsi="Franklin Gothic Book" w:cs="Arial"/>
        <w:sz w:val="16"/>
        <w:szCs w:val="16"/>
      </w:rPr>
      <w:t xml:space="preserve"> </w:t>
    </w:r>
    <w:r>
      <w:rPr>
        <w:rFonts w:ascii="Franklin Gothic Book" w:hAnsi="Franklin Gothic Book" w:cs="Arial"/>
        <w:sz w:val="16"/>
        <w:szCs w:val="16"/>
      </w:rPr>
      <w:t>zainstalowanych przed i za instalacjami SCR na blokach 2 -7</w:t>
    </w:r>
  </w:p>
  <w:p w14:paraId="5360EAEF" w14:textId="66F458EC" w:rsidR="001F74FD" w:rsidRPr="005A0306" w:rsidRDefault="001F74FD" w:rsidP="00A00092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="Arial"/>
        <w:sz w:val="16"/>
        <w:szCs w:val="16"/>
      </w:rPr>
      <w:t xml:space="preserve"> w okresie 2023 -2024</w:t>
    </w:r>
    <w:r w:rsidRPr="0067006E">
      <w:rPr>
        <w:rFonts w:ascii="Arial" w:hAnsi="Arial" w:cs="Arial"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2"/>
  <w:p w14:paraId="413401CB" w14:textId="3FD61C1A" w:rsidR="001F74FD" w:rsidRPr="00740DB6" w:rsidRDefault="001F74F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6"/>
  </w:num>
  <w:num w:numId="6">
    <w:abstractNumId w:val="1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  <w:num w:numId="18">
    <w:abstractNumId w:val="22"/>
  </w:num>
  <w:num w:numId="19">
    <w:abstractNumId w:val="23"/>
  </w:num>
  <w:num w:numId="20">
    <w:abstractNumId w:val="4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3D77"/>
    <w:rsid w:val="00071AE1"/>
    <w:rsid w:val="00073425"/>
    <w:rsid w:val="000820DE"/>
    <w:rsid w:val="00082AEF"/>
    <w:rsid w:val="000A0EFF"/>
    <w:rsid w:val="000A1092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736CF"/>
    <w:rsid w:val="00380DA1"/>
    <w:rsid w:val="00384198"/>
    <w:rsid w:val="0038661B"/>
    <w:rsid w:val="0039138B"/>
    <w:rsid w:val="003919A0"/>
    <w:rsid w:val="00392AC7"/>
    <w:rsid w:val="003A1540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7613"/>
    <w:rsid w:val="004C3DED"/>
    <w:rsid w:val="004E4DD2"/>
    <w:rsid w:val="005021C6"/>
    <w:rsid w:val="0051693D"/>
    <w:rsid w:val="00520FE6"/>
    <w:rsid w:val="00552529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42114"/>
    <w:rsid w:val="0065365C"/>
    <w:rsid w:val="0066340F"/>
    <w:rsid w:val="00692BAB"/>
    <w:rsid w:val="006972AC"/>
    <w:rsid w:val="006A2AF2"/>
    <w:rsid w:val="006A49A8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B5CFF"/>
    <w:rsid w:val="008C15D6"/>
    <w:rsid w:val="008F1929"/>
    <w:rsid w:val="008F41A0"/>
    <w:rsid w:val="00907B83"/>
    <w:rsid w:val="00914377"/>
    <w:rsid w:val="00926B9E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5E58"/>
    <w:rsid w:val="00A71E4C"/>
    <w:rsid w:val="00A90F75"/>
    <w:rsid w:val="00AA08AC"/>
    <w:rsid w:val="00AB4E1C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D67C9"/>
    <w:rsid w:val="00BD7E58"/>
    <w:rsid w:val="00BE53FD"/>
    <w:rsid w:val="00C1329F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1A9F"/>
    <w:rsid w:val="00DF403F"/>
    <w:rsid w:val="00E02F0A"/>
    <w:rsid w:val="00E063DD"/>
    <w:rsid w:val="00E12BC8"/>
    <w:rsid w:val="00E41839"/>
    <w:rsid w:val="00E574CF"/>
    <w:rsid w:val="00E67317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iPriority="0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locked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locked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lock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lock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locked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locked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locked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locked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lock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lock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locked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lock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locked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locked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lock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locked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lock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8F0E-5B03-40BB-AA2C-778DF9AB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4857</Words>
  <Characters>29147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2022-11-17T13:00:00Z</cp:lastPrinted>
  <dcterms:created xsi:type="dcterms:W3CDTF">2023-02-08T12:13:00Z</dcterms:created>
  <dcterms:modified xsi:type="dcterms:W3CDTF">2023-02-08T12:13:00Z</dcterms:modified>
</cp:coreProperties>
</file>